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</w:tblGrid>
      <w:tr w:rsidR="0051743C" w:rsidRPr="00B94C00" w:rsidTr="00B94C00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43C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ЗАЩИТЫ И ОБРАБОТКИ ПЕРСОНАЛЬНЫХ ДАННЫХ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общества с ограниченной ответственностью «</w:t>
            </w:r>
            <w:r w:rsid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</w:t>
            </w:r>
            <w:r w:rsidRPr="00B94C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  <w:p w:rsidR="0051743C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(далее – ООО «</w:t>
            </w:r>
            <w:r w:rsidR="00B94C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ЭМПА</w:t>
            </w:r>
            <w:r w:rsidRPr="00B94C0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»)</w:t>
            </w:r>
          </w:p>
          <w:p w:rsidR="00A74CA1" w:rsidRDefault="00A74CA1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6"/>
              <w:gridCol w:w="4917"/>
            </w:tblGrid>
            <w:tr w:rsidR="00A74CA1" w:rsidTr="00A74CA1">
              <w:tc>
                <w:tcPr>
                  <w:tcW w:w="4916" w:type="dxa"/>
                </w:tcPr>
                <w:p w:rsidR="00A74CA1" w:rsidRDefault="00A74CA1" w:rsidP="00A74C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г. Боровичи</w:t>
                  </w:r>
                </w:p>
              </w:tc>
              <w:tc>
                <w:tcPr>
                  <w:tcW w:w="4917" w:type="dxa"/>
                </w:tcPr>
                <w:p w:rsidR="00A74CA1" w:rsidRDefault="00A74CA1" w:rsidP="00A74C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5" w:lineRule="atLeast"/>
                    <w:jc w:val="righ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05.12.2017 г.</w:t>
                  </w:r>
                </w:p>
              </w:tc>
            </w:tr>
          </w:tbl>
          <w:p w:rsidR="00A74CA1" w:rsidRPr="00B94C00" w:rsidRDefault="00A74CA1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B94C00" w:rsidRPr="00B94C00" w:rsidRDefault="00B94C00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3C" w:rsidRPr="00B94C00" w:rsidRDefault="0051743C" w:rsidP="00B94C00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Политика в отношении обработки персо</w:t>
            </w:r>
            <w:bookmarkStart w:id="0" w:name="_GoBack"/>
            <w:bookmarkEnd w:id="0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данных (далее – Политика) составлена в соответствии с </w:t>
            </w:r>
            <w:hyperlink r:id="rId8" w:anchor="/document/99/901990046/ZAP20VS3EI/" w:tooltip="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..." w:history="1">
              <w:r w:rsidRPr="00B94C00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>пунктом 2</w:t>
              </w:r>
            </w:hyperlink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18.1 Федерального закона от 27.07.2006 № 152-ФЗ «О персональных данных» (далее – Закон о персональных данных), а также иными нормативно-правовыми актами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      </w:r>
            <w:proofErr w:type="gramEnd"/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</w:t>
            </w:r>
            <w:hyperlink r:id="rId9" w:anchor="/document/99/901990046/" w:history="1">
              <w:r w:rsidRPr="00B94C00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>Закона о персональных данных</w:t>
              </w:r>
            </w:hyperlink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Изменение Политики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Термины и принятые сокращения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Персональные данные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Оператор персональных данных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(оператор) – государственный орган, муниципальный орган, </w:t>
            </w:r>
          </w:p>
          <w:p w:rsidR="0051743C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    </w:r>
          </w:p>
          <w:p w:rsidR="00B94C00" w:rsidRPr="00B94C00" w:rsidRDefault="00B94C00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без их использования. Обработка персональных данных включает в себя в том числе: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систематизацию;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(обновление, изменение);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(распространение, предоставление, доступ);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обезличивание;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блокирование;</w:t>
            </w:r>
          </w:p>
          <w:p w:rsidR="0051743C" w:rsidRPr="00B94C00" w:rsidRDefault="0051743C" w:rsidP="0051743C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удаление;</w:t>
            </w:r>
          </w:p>
          <w:p w:rsidR="0051743C" w:rsidRPr="00B94C00" w:rsidRDefault="0051743C" w:rsidP="00B94C00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Автоматизированная обработка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обработка персональных данных с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помощью средств вычислительной техники.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действия, направленные на раскрытие персональных данных неопределенному кругу лиц.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действия, направленные на раскрытие персональных данных определенному лицу или определенному кругу лиц.</w:t>
            </w:r>
          </w:p>
          <w:p w:rsidR="0051743C" w:rsidRPr="00B94C00" w:rsidRDefault="0051743C" w:rsidP="00B9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Уничтожение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Обезличивание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система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Трансграничная передача персональных данных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передача персональных данных на территорию иностранного государства органу власти иностранного государства, иностранному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физическому лицу или иностранному юридическому лицу.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и условия обработки и хранение персональных данных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Обработка персональных данных осуществляется Оператором в соответствии с требованиями законодательства Российской Федерации.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Оператор осуществляет как автоматизированную, так и неавтоматизированную обработку персональных данных.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 обработке персональных данных допускаются работники Оператора, в должностные обязанности которых входит обработка персональных данных.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Обработка персональных данных осуществляется путем:</w:t>
            </w:r>
          </w:p>
          <w:p w:rsidR="0051743C" w:rsidRPr="00723BF1" w:rsidRDefault="0051743C" w:rsidP="0051743C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персональных данных в устной и письменной форме непосредственно с </w:t>
            </w:r>
            <w:hyperlink r:id="rId10" w:anchor="/document/118/51706/" w:history="1">
              <w:r w:rsidRPr="00723BF1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lang w:eastAsia="ru-RU"/>
                </w:rPr>
                <w:t>согласия субъекта персональных данных на обработку его персональных данных</w:t>
              </w:r>
            </w:hyperlink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43C" w:rsidRPr="00B94C00" w:rsidRDefault="0051743C" w:rsidP="0051743C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персональных данных из общедоступных источников;</w:t>
            </w:r>
          </w:p>
          <w:p w:rsidR="0051743C" w:rsidRPr="00723BF1" w:rsidRDefault="0051743C" w:rsidP="0051743C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персональных данных в журналы, реестры и информационные системы Оператора;</w:t>
            </w:r>
          </w:p>
          <w:p w:rsidR="0051743C" w:rsidRDefault="0051743C" w:rsidP="0051743C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иных способов обработки персональных данных.</w:t>
            </w:r>
          </w:p>
          <w:p w:rsidR="00723BF1" w:rsidRPr="00B94C00" w:rsidRDefault="00723BF1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Передача персональных данных органам дознания и следствия, в Федеральную налоговую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      </w:r>
          </w:p>
          <w:p w:rsidR="0051743C" w:rsidRPr="00B94C00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угрозы безопасности персональных данных при их обработке;</w:t>
            </w:r>
          </w:p>
          <w:p w:rsidR="0051743C" w:rsidRPr="00723BF1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51743C" w:rsidRPr="00723BF1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51743C" w:rsidRPr="00B94C00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необходимые условия для работы с персональными данными;</w:t>
            </w:r>
          </w:p>
          <w:p w:rsidR="0051743C" w:rsidRPr="00B94C00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учет документов, содержащих персональные данные;</w:t>
            </w:r>
          </w:p>
          <w:p w:rsidR="0051743C" w:rsidRPr="00723BF1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информационными системами, в которых обрабатываются персональные данные;</w:t>
            </w:r>
          </w:p>
          <w:p w:rsidR="0051743C" w:rsidRPr="00723BF1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 персональные данные в условиях, при которых </w:t>
            </w:r>
            <w:proofErr w:type="gramStart"/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их сохранность и исключается</w:t>
            </w:r>
            <w:proofErr w:type="gramEnd"/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неправомерный доступ к ним;</w:t>
            </w:r>
          </w:p>
          <w:p w:rsidR="0051743C" w:rsidRPr="00723BF1" w:rsidRDefault="0051743C" w:rsidP="0051743C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обучение работников Оператора, осуществляющих обработку персональных данных.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Цели обработки персональных данных: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3.11.1. Обработке подлежат только персональные данные, которые отвечают целям их обработки.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3.11.2. Обработка Оператором персональных данных осуществляется в следующих целях:</w:t>
            </w:r>
          </w:p>
          <w:p w:rsidR="0051743C" w:rsidRPr="00723BF1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Конституции, федеральных законов и иных нормативных правовых актов Российской Федерации;</w:t>
            </w:r>
          </w:p>
          <w:p w:rsidR="0051743C" w:rsidRPr="00B94C00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своей деятельности в соответствии с </w:t>
            </w:r>
            <w:r w:rsidRPr="00B9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уставом ООО «</w:t>
            </w:r>
            <w:r w:rsidR="00723B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ЭМПА</w:t>
            </w:r>
            <w:r w:rsidRPr="00B9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43C" w:rsidRPr="00B94C00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кадрового делопроизводства;</w:t>
            </w:r>
          </w:p>
          <w:p w:rsidR="0051743C" w:rsidRPr="00723BF1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      </w:r>
          </w:p>
          <w:p w:rsidR="0051743C" w:rsidRPr="00B94C00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отбор кандидатов на работу у Оператора;</w:t>
            </w:r>
          </w:p>
          <w:p w:rsidR="0051743C" w:rsidRPr="00723BF1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постановки на индивидуальный (персонифицированный) учет работников в системе обязательного пенсионного страхования;</w:t>
            </w:r>
          </w:p>
          <w:p w:rsidR="0051743C" w:rsidRPr="00723BF1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передача в органы исполнительной власти и иные уполномоченные организации требуемых форм отчетности;</w:t>
            </w:r>
          </w:p>
          <w:p w:rsidR="0051743C" w:rsidRPr="00B94C00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гражданско-правовых отношений;</w:t>
            </w:r>
          </w:p>
          <w:p w:rsidR="0051743C" w:rsidRPr="00B94C00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учета;</w:t>
            </w:r>
          </w:p>
          <w:p w:rsidR="0051743C" w:rsidRPr="00B94C00" w:rsidRDefault="0051743C" w:rsidP="0051743C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пропускного режима.</w:t>
            </w:r>
          </w:p>
          <w:p w:rsidR="0051743C" w:rsidRPr="00B94C00" w:rsidRDefault="0051743C" w:rsidP="0072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3.11.3. Обработка персональных данных работников может осуществляться исключительно в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соблюдения законов и иных нормативных правовых актов.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Категории субъектов персональных данных</w:t>
            </w:r>
            <w:proofErr w:type="gramStart"/>
            <w:r w:rsid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брабатываются ПД следующих субъектов ПД:</w:t>
            </w:r>
          </w:p>
          <w:p w:rsidR="00723BF1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физические лица, состоящие с Обществом в трудовых отношениях;</w:t>
            </w:r>
          </w:p>
          <w:p w:rsidR="00723BF1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физические лица, уволившиеся из Общества;</w:t>
            </w:r>
          </w:p>
          <w:p w:rsidR="00723BF1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физические лица, являющиеся кандидатами на работу;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физические лица, состоящие с Обществом в гражданско-правовых отношениях.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3.13. ПД,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обрабатываемые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Оператором:</w:t>
            </w:r>
          </w:p>
          <w:p w:rsidR="00723BF1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данные, полученные при осуществлении трудовых отношений;</w:t>
            </w:r>
          </w:p>
          <w:p w:rsidR="00723BF1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данные, полученные для осуществления отбора кандидатов на работу;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данные, полученные при осуществлении гражданско-правовых отношений.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Хранение ПД</w:t>
            </w:r>
            <w:r w:rsidR="0072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3.14.1. ПД субъектов могут быть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проходить дальнейшую обработку и передаваться на хранение как на бумажных носителях, так и в электронном виде.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3.14.2. ПД,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зафиксированные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бумажных носителях, хранятся в запираемых шкафах либо в запираемых помещениях с ограниченным правом доступа.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3.14.3. ПД субъектов, обрабатываемые с использованием средств автоматизации в разных целях, хранятся в разных папках.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3.14.4. Не допускается хранение и размещение документов, содержащих ПД, в открытых электронных каталогах (</w:t>
            </w:r>
            <w:proofErr w:type="spell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файлообменниках</w:t>
            </w:r>
            <w:proofErr w:type="spell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ИСПД.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Уничтожение ПД.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3.15.2. ПД на электронных носителях уничтожаются путем стирания или форматирования носителя.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3.15.3. Факт уничтожения ПД подтверждается документально актом об уничтожении носителей.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Защита персональных данных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Подсистема организационной защиты включает в себя организацию структуры управления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СЗПД, разрешительной системы, защиты информации при работе с сотрудниками, партнерами </w:t>
            </w: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сторонними лицами.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Основными мерами защиты ПД, используемыми Оператором, являются: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учреждением и его работниками требований к защите ПД.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Определение актуальных угроз безопасности ПД при их обработке в ИСПД и разработка мер и мероприятий по защите ПД.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 Разработка политики в отношении обработки персональных данных.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4.5.4. Установление правил доступа к ПД,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обрабатываемым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ИСПД, а также обеспечение регистрации и учета всех действий, совершаемых с ПД в ИСПД.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4.5.6. Применение прошедших в установленном порядке процедуру оценки соответствия средств защиты информации.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4.5.7. Сертифицированное антивирусное программное обеспечение с регулярно обновляемыми базами.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4.5.8. Соблюдение условий, обеспечивающих сохранность ПД и исключающих несанкционированный к ним доступ.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4.5.9. Обнаружение фактов несанкционированного доступа к персональным данным и принятие мер.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4.5.10. Восстановление ПД,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модифицированных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уничтоженных вследствие несанкционированного доступа к ним.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4.5.12. Осуществление внутреннего контроля и аудита.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Основные права субъекта ПД и обязанности Оператора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Основные права субъекта ПД.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имеет право на доступ к его персональным данным и следующим сведениям: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подтверждение факта обработки ПД Оператором;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правовые основания и цели обработки ПД;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цели и применяемые Оператором способы обработки ПД;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наименование и место нахождения Оператора, сведения о лицах (за исключением работников </w:t>
            </w:r>
            <w:proofErr w:type="gramEnd"/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Оператора), которые имеют доступ к ПД или которым могут быть раскрыты ПД на основании </w:t>
            </w:r>
            <w:proofErr w:type="gramEnd"/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с Оператором или на основании федерального закона;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сроки обработки персональных данных, в том числе сроки их хранения;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порядок осуществления субъектом ПД прав, предусмотренных настоящим Федеральным 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наименование или фамилия, имя, отчество и адрес лица, осуществляющего обработку ПД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поручению Оператора, если обработка поручена или будет поручена такому лицу;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обращение к Оператору и направление ему запросов;</w:t>
            </w:r>
          </w:p>
          <w:p w:rsidR="0051743C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обжалование действий или бездействия Оператора.</w:t>
            </w:r>
          </w:p>
          <w:p w:rsidR="008632E7" w:rsidRPr="00B94C00" w:rsidRDefault="008632E7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Обязанности Оператора.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обязан: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сборе ПД предоставить информацию об обработке ПД;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случаях если ПД были получены не от субъекта ПД, уведомить субъекта;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отказе в предоставлении ПД субъекту разъясняются последствия такого отказа;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опубликовать или иным образом обеспечить неограниченный доступ к документу, 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определяющему его политику в отношении обработки ПД, к сведениям о </w:t>
            </w: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proofErr w:type="gramEnd"/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защите ПД;</w:t>
            </w:r>
          </w:p>
          <w:p w:rsidR="0051743C" w:rsidRPr="00B94C00" w:rsidRDefault="0051743C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      </w:r>
          </w:p>
          <w:p w:rsidR="0051743C" w:rsidRPr="00B94C00" w:rsidRDefault="0051743C" w:rsidP="00863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ответы на запросы и обращения субъектов ПД, их представителей и уполномоченного органа по защите прав субъектов ПД.</w:t>
            </w:r>
          </w:p>
        </w:tc>
      </w:tr>
      <w:tr w:rsidR="00B94C00" w:rsidRPr="00B94C00" w:rsidTr="00B94C00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C00" w:rsidRPr="00B94C00" w:rsidRDefault="00B94C00" w:rsidP="00517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743C" w:rsidRPr="00B94C00" w:rsidRDefault="0051743C" w:rsidP="0051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Created with </w:t>
      </w: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RaphaëlCreated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with </w:t>
      </w: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Raphaël</w:t>
      </w:r>
      <w:proofErr w:type="spellEnd"/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обязан обеспечить неограниченный доступ через Интернет к документу, который определяет политику организации в отношении обработки персональных данных (</w:t>
      </w:r>
      <w:hyperlink r:id="rId11" w:anchor="/document/99/901990046/ZAP20VS3EI/" w:tooltip="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..." w:history="1">
        <w:r w:rsidRPr="00B94C00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ч. 2 ст. 18.1 Федерального закона от 27.07.2006 № 152-ФЗ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 персональных данных»; далее – Закон о персональных данных). Кроме политики, нужно поместить на сайте сведения о том, какие меры принимает владелец сайта, чтобы защитить персональные данные. См. отдельный бланк </w:t>
      </w:r>
      <w:hyperlink r:id="rId12" w:anchor="/document/118/51709/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Положение о порядке хранения и защиты персональных данных пользователей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Владелец сайта вправе поместить оба документа на одной странице. На этой же странице можно </w:t>
      </w:r>
      <w:proofErr w:type="gram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разместить </w:t>
      </w:r>
      <w:hyperlink r:id="rId13" w:anchor="/document/118/51706/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согласие</w:t>
        </w:r>
        <w:proofErr w:type="gramEnd"/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 xml:space="preserve"> на обработку персональных данных</w:t>
        </w:r>
      </w:hyperlink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Укажите организационно-правовую форму и название организации согласно учредительному документу</w:t>
      </w:r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не поместить такой документ на сайте, то </w:t>
      </w: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привлечь к ответственности по </w:t>
      </w:r>
      <w:hyperlink r:id="rId14" w:anchor="/document/99/901807667/XA00S282PC/" w:history="1">
        <w:r w:rsidRPr="00B94C00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части 3 статьи 13.11 КоАП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Максимальный штраф – 10 тыс. руб. Нарушителю грозит предупреждение или штраф:</w:t>
      </w: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гражданам – от 700 руб. до 1,5 тыс. руб.;</w:t>
      </w: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должностному лицу – от 3 тыс. до 6 тыс. руб.;</w:t>
      </w: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предпринимателю – от 5 тыс. до 10 тыс. руб.;</w:t>
      </w:r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организации – от 15 тыс. до 30</w:t>
      </w:r>
      <w:proofErr w:type="gram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августа 2017 года на своем </w:t>
      </w:r>
      <w:hyperlink r:id="rId15" w:tgtFrame="_blank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сайте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опубликовал </w:t>
      </w:r>
      <w:hyperlink r:id="rId16" w:anchor="/document/99/456084034/" w:history="1">
        <w:r w:rsidRPr="00B94C00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рекомендации по составлению документа, определяющего политику оператора в отношении обработки персональных данных</w:t>
        </w:r>
      </w:hyperlink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рекомендовал указывать основные понятия, используемые в документе (</w:t>
      </w:r>
      <w:hyperlink r:id="rId17" w:anchor="/document/117/52385/nj699/" w:tooltip="3.1 Общие положения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п. 3.1 Рекомендаций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рекомендовал указывать цели сбора персональных данных. Цели обработки персональных данных могут </w:t>
      </w:r>
      <w:proofErr w:type="gram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происходить</w:t>
      </w:r>
      <w:proofErr w:type="gram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из анализа правовых актов, регламентирующих деятельность оператора, целей фактически осуществляемой оператором деятельности (</w:t>
      </w:r>
      <w:hyperlink r:id="rId18" w:anchor="/document/117/52385/nj701/" w:tooltip="3.2 Цели сбора персональных данных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п. 3.2 Рекомендаций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рекомендовал указывать категории субъектов персональных данных (</w:t>
      </w:r>
      <w:hyperlink r:id="rId19" w:anchor="/document/117/52385/nj712/" w:tooltip="3.4 Объем и категории обрабатываемых персональных данных, категории субъектов персональных данных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п. 3.4 Рекомендаций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рекомендовал указывать условия хранения персональных данных, в том числе при обработке персональных данных без использования средств автоматизации (</w:t>
      </w:r>
      <w:hyperlink r:id="rId20" w:anchor="/document/117/52385/nj720/" w:tooltip="3.5 Порядок и условия обработки персональных данных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п. 3.5 Рекомендаций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51743C" w:rsidRPr="00B94C00" w:rsidRDefault="0051743C" w:rsidP="00517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рекомендовал указывать основные права и обязанности оператора и субъектов персональных данных (</w:t>
      </w:r>
      <w:hyperlink r:id="rId21" w:anchor="/document/117/52385/nj699/" w:tooltip="3.1 Общие положения" w:history="1">
        <w:r w:rsidRPr="00B94C00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п. 3.1 Рекомендаций</w:t>
        </w:r>
      </w:hyperlink>
      <w:r w:rsidRPr="00B94C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725BD6" w:rsidRPr="00B94C00" w:rsidRDefault="00725BD6">
      <w:pPr>
        <w:rPr>
          <w:rFonts w:ascii="Times New Roman" w:hAnsi="Times New Roman" w:cs="Times New Roman"/>
          <w:sz w:val="24"/>
          <w:szCs w:val="24"/>
        </w:rPr>
      </w:pPr>
    </w:p>
    <w:sectPr w:rsidR="00725BD6" w:rsidRPr="00B94C00" w:rsidSect="00B94C0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F5" w:rsidRDefault="005B08F5" w:rsidP="00B94C00">
      <w:pPr>
        <w:spacing w:after="0" w:line="240" w:lineRule="auto"/>
      </w:pPr>
      <w:r>
        <w:separator/>
      </w:r>
    </w:p>
  </w:endnote>
  <w:endnote w:type="continuationSeparator" w:id="0">
    <w:p w:rsidR="005B08F5" w:rsidRDefault="005B08F5" w:rsidP="00B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F5" w:rsidRDefault="005B08F5" w:rsidP="00B94C00">
      <w:pPr>
        <w:spacing w:after="0" w:line="240" w:lineRule="auto"/>
      </w:pPr>
      <w:r>
        <w:separator/>
      </w:r>
    </w:p>
  </w:footnote>
  <w:footnote w:type="continuationSeparator" w:id="0">
    <w:p w:rsidR="005B08F5" w:rsidRDefault="005B08F5" w:rsidP="00B9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F99"/>
    <w:multiLevelType w:val="multilevel"/>
    <w:tmpl w:val="D35C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990870"/>
    <w:multiLevelType w:val="multilevel"/>
    <w:tmpl w:val="D82C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B6C97"/>
    <w:multiLevelType w:val="multilevel"/>
    <w:tmpl w:val="602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25A81"/>
    <w:multiLevelType w:val="multilevel"/>
    <w:tmpl w:val="809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730A0"/>
    <w:multiLevelType w:val="multilevel"/>
    <w:tmpl w:val="70E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5"/>
    <w:rsid w:val="0051743C"/>
    <w:rsid w:val="005B08F5"/>
    <w:rsid w:val="00723BF1"/>
    <w:rsid w:val="00725BD6"/>
    <w:rsid w:val="008632E7"/>
    <w:rsid w:val="00A74CA1"/>
    <w:rsid w:val="00B94C00"/>
    <w:rsid w:val="00CE1F45"/>
    <w:rsid w:val="00F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743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4C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00"/>
  </w:style>
  <w:style w:type="paragraph" w:styleId="a6">
    <w:name w:val="footer"/>
    <w:basedOn w:val="a"/>
    <w:link w:val="a7"/>
    <w:uiPriority w:val="99"/>
    <w:unhideWhenUsed/>
    <w:rsid w:val="00B9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00"/>
  </w:style>
  <w:style w:type="table" w:styleId="a8">
    <w:name w:val="Table Grid"/>
    <w:basedOn w:val="a1"/>
    <w:uiPriority w:val="59"/>
    <w:rsid w:val="00A7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743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4C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00"/>
  </w:style>
  <w:style w:type="paragraph" w:styleId="a6">
    <w:name w:val="footer"/>
    <w:basedOn w:val="a"/>
    <w:link w:val="a7"/>
    <w:uiPriority w:val="99"/>
    <w:unhideWhenUsed/>
    <w:rsid w:val="00B9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00"/>
  </w:style>
  <w:style w:type="table" w:styleId="a8">
    <w:name w:val="Table Grid"/>
    <w:basedOn w:val="a1"/>
    <w:uiPriority w:val="59"/>
    <w:rsid w:val="00A7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6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6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39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0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20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BCBC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kadry.ru/" TargetMode="External"/><Relationship Id="rId13" Type="http://schemas.openxmlformats.org/officeDocument/2006/relationships/hyperlink" Target="https://vip.1kadry.ru/" TargetMode="External"/><Relationship Id="rId18" Type="http://schemas.openxmlformats.org/officeDocument/2006/relationships/hyperlink" Target="https://vip.1kad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kad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kadry.ru/" TargetMode="External"/><Relationship Id="rId17" Type="http://schemas.openxmlformats.org/officeDocument/2006/relationships/hyperlink" Target="https://vip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kadry.ru/" TargetMode="External"/><Relationship Id="rId20" Type="http://schemas.openxmlformats.org/officeDocument/2006/relationships/hyperlink" Target="https://vip.1kad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kad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kn.gov.ru/personal-data/p9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kadry.ru/" TargetMode="External"/><Relationship Id="rId19" Type="http://schemas.openxmlformats.org/officeDocument/2006/relationships/hyperlink" Target="https://vip.1kad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kadry.ru/" TargetMode="External"/><Relationship Id="rId14" Type="http://schemas.openxmlformats.org/officeDocument/2006/relationships/hyperlink" Target="https://vip.1kad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</dc:creator>
  <cp:keywords/>
  <dc:description/>
  <cp:lastModifiedBy>Никитина Ирина</cp:lastModifiedBy>
  <cp:revision>7</cp:revision>
  <cp:lastPrinted>2019-07-08T13:30:00Z</cp:lastPrinted>
  <dcterms:created xsi:type="dcterms:W3CDTF">2019-07-05T08:27:00Z</dcterms:created>
  <dcterms:modified xsi:type="dcterms:W3CDTF">2019-07-08T13:32:00Z</dcterms:modified>
</cp:coreProperties>
</file>